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2E65" w14:textId="7BA39B2D" w:rsidR="00D63947" w:rsidRDefault="00D63947">
      <w:r>
        <w:t>Holding document for ‘Water security at scale: delivering tomorrow’s reservoirs’</w:t>
      </w:r>
    </w:p>
    <w:sectPr w:rsidR="00D63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47"/>
    <w:rsid w:val="00A11EDB"/>
    <w:rsid w:val="00D6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D215"/>
  <w15:chartTrackingRefBased/>
  <w15:docId w15:val="{73FF561D-B721-4273-9D6A-01083FBE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Balfour Beatty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Murch, Bryony</dc:creator>
  <cp:keywords/>
  <dc:description/>
  <cp:lastModifiedBy>Murch, Bryony</cp:lastModifiedBy>
  <cp:revision>1</cp:revision>
  <dcterms:created xsi:type="dcterms:W3CDTF">2026-01-23T13:17:00Z</dcterms:created>
  <dcterms:modified xsi:type="dcterms:W3CDTF">2026-01-23T13:18:00Z</dcterms:modified>
</cp:coreProperties>
</file>